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bookmarkStart w:id="0" w:name="_GoBack"/>
            <w:bookmarkEnd w:id="0"/>
            <w:r w:rsidRPr="00FA75E6">
              <w:rPr>
                <w:rFonts w:cs="Times New Roman"/>
                <w:b/>
                <w:bCs/>
                <w:sz w:val="24"/>
                <w:szCs w:val="24"/>
              </w:rPr>
              <w:t xml:space="preserve">CMM </w:t>
            </w:r>
            <w:r w:rsidR="00FF214E">
              <w:rPr>
                <w:rFonts w:cs="Times New Roman"/>
                <w:b/>
                <w:bCs/>
                <w:sz w:val="24"/>
                <w:szCs w:val="24"/>
              </w:rPr>
              <w:t>0</w:t>
            </w:r>
            <w:r w:rsidR="0089091A">
              <w:rPr>
                <w:rFonts w:cs="Times New Roman"/>
                <w:b/>
                <w:bCs/>
                <w:sz w:val="24"/>
                <w:szCs w:val="24"/>
              </w:rPr>
              <w:t>7</w:t>
            </w:r>
            <w:r w:rsidRPr="00FA75E6">
              <w:rPr>
                <w:rFonts w:cs="Times New Roman"/>
                <w:b/>
                <w:bCs/>
                <w:sz w:val="24"/>
                <w:szCs w:val="24"/>
              </w:rPr>
              <w:t>-0</w:t>
            </w:r>
            <w:r w:rsidR="0089091A">
              <w:rPr>
                <w:rFonts w:cs="Times New Roman"/>
                <w:b/>
                <w:bCs/>
                <w:sz w:val="24"/>
                <w:szCs w:val="24"/>
              </w:rPr>
              <w:t>4</w:t>
            </w:r>
            <w:r w:rsidRPr="00FA75E6">
              <w:rPr>
                <w:rFonts w:cs="Times New Roman"/>
                <w:b/>
                <w:bCs/>
                <w:sz w:val="24"/>
                <w:szCs w:val="24"/>
              </w:rPr>
              <w:t xml:space="preserve"> </w:t>
            </w:r>
            <w:r w:rsidR="00FF214E">
              <w:rPr>
                <w:rFonts w:cs="Times New Roman"/>
                <w:b/>
                <w:bCs/>
                <w:sz w:val="24"/>
                <w:szCs w:val="24"/>
              </w:rPr>
              <w:t>0</w:t>
            </w:r>
            <w:r w:rsidR="0089091A">
              <w:rPr>
                <w:rFonts w:cs="Times New Roman"/>
                <w:b/>
                <w:bCs/>
                <w:sz w:val="24"/>
                <w:szCs w:val="24"/>
              </w:rPr>
              <w:t>9</w:t>
            </w:r>
          </w:p>
          <w:p w:rsidR="00BD1655" w:rsidRPr="00BD1655" w:rsidRDefault="0089091A" w:rsidP="00C45529">
            <w:pPr>
              <w:rPr>
                <w:rFonts w:cs="Times New Roman"/>
                <w:b/>
                <w:bCs/>
                <w:sz w:val="20"/>
                <w:szCs w:val="20"/>
              </w:rPr>
            </w:pPr>
            <w:r>
              <w:rPr>
                <w:b/>
                <w:sz w:val="18"/>
                <w:szCs w:val="18"/>
              </w:rPr>
              <w:t xml:space="preserve">(v) </w:t>
            </w:r>
            <w:r w:rsidR="00C45529">
              <w:rPr>
                <w:b/>
                <w:sz w:val="18"/>
                <w:szCs w:val="18"/>
              </w:rPr>
              <w:t xml:space="preserve">Provision of </w:t>
            </w:r>
            <w:r>
              <w:rPr>
                <w:b/>
                <w:sz w:val="18"/>
                <w:szCs w:val="18"/>
              </w:rPr>
              <w:t>Scientific data and Annual Report Part 1</w:t>
            </w:r>
          </w:p>
        </w:tc>
        <w:tc>
          <w:tcPr>
            <w:tcW w:w="11323" w:type="dxa"/>
          </w:tcPr>
          <w:p w:rsidR="00A13AFD" w:rsidRPr="00BD1655" w:rsidRDefault="0089091A" w:rsidP="0089091A">
            <w:pPr>
              <w:rPr>
                <w:rFonts w:cs="Times New Roman"/>
                <w:bCs/>
              </w:rPr>
            </w:pPr>
            <w:r w:rsidRPr="0089091A">
              <w:rPr>
                <w:rFonts w:cs="Times New Roman"/>
                <w:bCs/>
              </w:rPr>
              <w:t>CCMs shall annually provide to the Commission, in part 1 of their annual reports, all</w:t>
            </w:r>
            <w:r>
              <w:rPr>
                <w:rFonts w:cs="Times New Roman"/>
                <w:bCs/>
              </w:rPr>
              <w:t xml:space="preserve"> </w:t>
            </w:r>
            <w:r w:rsidRPr="0089091A">
              <w:rPr>
                <w:rFonts w:cs="Times New Roman"/>
                <w:bCs/>
              </w:rPr>
              <w:t xml:space="preserve">available information on interactions with seabirds, including </w:t>
            </w:r>
            <w:proofErr w:type="spellStart"/>
            <w:r w:rsidRPr="0089091A">
              <w:rPr>
                <w:rFonts w:cs="Times New Roman"/>
                <w:bCs/>
              </w:rPr>
              <w:t>bycatches</w:t>
            </w:r>
            <w:proofErr w:type="spellEnd"/>
            <w:r w:rsidRPr="0089091A">
              <w:rPr>
                <w:rFonts w:cs="Times New Roman"/>
                <w:bCs/>
              </w:rPr>
              <w:t xml:space="preserve"> and details of</w:t>
            </w:r>
            <w:r>
              <w:rPr>
                <w:rFonts w:cs="Times New Roman"/>
                <w:bCs/>
              </w:rPr>
              <w:t xml:space="preserve"> </w:t>
            </w:r>
            <w:r w:rsidRPr="0089091A">
              <w:rPr>
                <w:rFonts w:cs="Times New Roman"/>
                <w:bCs/>
              </w:rPr>
              <w:t>species, to enable the Scientific Committee to estimate seabird mortality in all fisheries to</w:t>
            </w:r>
            <w:r>
              <w:rPr>
                <w:rFonts w:cs="Times New Roman"/>
                <w:bCs/>
              </w:rPr>
              <w:t xml:space="preserve"> </w:t>
            </w:r>
            <w:r w:rsidRPr="0089091A">
              <w:rPr>
                <w:rFonts w:cs="Times New Roman"/>
                <w:bCs/>
              </w:rPr>
              <w:t>which the WCPF Convention applies.</w:t>
            </w:r>
          </w:p>
        </w:tc>
      </w:tr>
    </w:tbl>
    <w:p w:rsidR="00A13AFD" w:rsidRDefault="00A13AFD"/>
    <w:tbl>
      <w:tblPr>
        <w:tblStyle w:val="TableGrid"/>
        <w:tblW w:w="0" w:type="auto"/>
        <w:tblLook w:val="04A0" w:firstRow="1" w:lastRow="0" w:firstColumn="1" w:lastColumn="0" w:noHBand="0" w:noVBand="1"/>
      </w:tblPr>
      <w:tblGrid>
        <w:gridCol w:w="1188"/>
        <w:gridCol w:w="1889"/>
        <w:gridCol w:w="1351"/>
        <w:gridCol w:w="7491"/>
        <w:gridCol w:w="1257"/>
      </w:tblGrid>
      <w:tr w:rsidR="00A30AEB" w:rsidRPr="00A30AEB" w:rsidTr="007931C3">
        <w:trPr>
          <w:trHeight w:val="510"/>
          <w:tblHeader/>
        </w:trPr>
        <w:tc>
          <w:tcPr>
            <w:tcW w:w="1188" w:type="dxa"/>
            <w:shd w:val="clear" w:color="auto" w:fill="D9D9D9" w:themeFill="background1" w:themeFillShade="D9"/>
            <w:hideMark/>
          </w:tcPr>
          <w:p w:rsidR="00A30AEB" w:rsidRPr="00A30AEB" w:rsidRDefault="00A30AE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Applicable CCMs</w:t>
            </w:r>
          </w:p>
        </w:tc>
        <w:tc>
          <w:tcPr>
            <w:tcW w:w="1889" w:type="dxa"/>
            <w:shd w:val="clear" w:color="auto" w:fill="D9D9D9" w:themeFill="background1" w:themeFillShade="D9"/>
            <w:hideMark/>
          </w:tcPr>
          <w:p w:rsidR="00A30AEB" w:rsidRPr="00A30AEB" w:rsidRDefault="00A30AE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Limit/Reporting Requirements</w:t>
            </w:r>
          </w:p>
        </w:tc>
        <w:tc>
          <w:tcPr>
            <w:tcW w:w="1351" w:type="dxa"/>
            <w:shd w:val="clear" w:color="auto" w:fill="D9D9D9" w:themeFill="background1" w:themeFillShade="D9"/>
            <w:hideMark/>
          </w:tcPr>
          <w:p w:rsidR="00A30AEB" w:rsidRPr="00A30AEB" w:rsidRDefault="00A30AE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2011 Assessment</w:t>
            </w:r>
          </w:p>
        </w:tc>
        <w:tc>
          <w:tcPr>
            <w:tcW w:w="7491" w:type="dxa"/>
            <w:shd w:val="clear" w:color="auto" w:fill="D9D9D9" w:themeFill="background1" w:themeFillShade="D9"/>
            <w:hideMark/>
          </w:tcPr>
          <w:p w:rsidR="00A30AEB" w:rsidRPr="00A30AEB" w:rsidRDefault="00A30AE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A30AEB" w:rsidRPr="00A30AEB" w:rsidRDefault="00A30AEB" w:rsidP="00A30AEB">
            <w:pPr>
              <w:rPr>
                <w:rFonts w:ascii="Times New Roman" w:eastAsia="Times New Roman" w:hAnsi="Times New Roman" w:cs="Times New Roman"/>
                <w:b/>
                <w:bCs/>
                <w:sz w:val="20"/>
                <w:szCs w:val="20"/>
              </w:rPr>
            </w:pPr>
            <w:r w:rsidRPr="00A30AEB">
              <w:rPr>
                <w:rFonts w:ascii="Times New Roman" w:eastAsia="Times New Roman" w:hAnsi="Times New Roman" w:cs="Times New Roman"/>
                <w:b/>
                <w:bCs/>
                <w:sz w:val="20"/>
                <w:szCs w:val="20"/>
              </w:rPr>
              <w:t>TCC Assessment</w:t>
            </w:r>
          </w:p>
        </w:tc>
      </w:tr>
      <w:tr w:rsidR="00A30AEB" w:rsidRPr="00A30AEB" w:rsidTr="00A30AEB">
        <w:trPr>
          <w:trHeight w:val="3761"/>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Australia</w:t>
            </w:r>
          </w:p>
        </w:tc>
        <w:tc>
          <w:tcPr>
            <w:tcW w:w="1889" w:type="dxa"/>
            <w:vMerge w:val="restart"/>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Reporting requirement= Provision in Part 1 of available </w:t>
            </w:r>
            <w:proofErr w:type="spellStart"/>
            <w:r w:rsidRPr="00A30AEB">
              <w:rPr>
                <w:rFonts w:ascii="Times New Roman" w:eastAsia="Times New Roman" w:hAnsi="Times New Roman" w:cs="Times New Roman"/>
                <w:color w:val="000000"/>
                <w:sz w:val="20"/>
                <w:szCs w:val="20"/>
              </w:rPr>
              <w:t>informaiton</w:t>
            </w:r>
            <w:proofErr w:type="spellEnd"/>
            <w:r w:rsidRPr="00A30AEB">
              <w:rPr>
                <w:rFonts w:ascii="Times New Roman" w:eastAsia="Times New Roman" w:hAnsi="Times New Roman" w:cs="Times New Roman"/>
                <w:color w:val="000000"/>
                <w:sz w:val="20"/>
                <w:szCs w:val="20"/>
              </w:rPr>
              <w:t xml:space="preserve"> on interactions with seabirds, including </w:t>
            </w:r>
            <w:proofErr w:type="spellStart"/>
            <w:r w:rsidRPr="00A30AEB">
              <w:rPr>
                <w:rFonts w:ascii="Times New Roman" w:eastAsia="Times New Roman" w:hAnsi="Times New Roman" w:cs="Times New Roman"/>
                <w:color w:val="000000"/>
                <w:sz w:val="20"/>
                <w:szCs w:val="20"/>
              </w:rPr>
              <w:t>bycatch</w:t>
            </w:r>
            <w:proofErr w:type="spellEnd"/>
            <w:r w:rsidRPr="00A30AEB">
              <w:rPr>
                <w:rFonts w:ascii="Times New Roman" w:eastAsia="Times New Roman" w:hAnsi="Times New Roman" w:cs="Times New Roman"/>
                <w:color w:val="000000"/>
                <w:sz w:val="20"/>
                <w:szCs w:val="20"/>
              </w:rPr>
              <w:t xml:space="preserve"> and details of species. not area specific (for all fisheries to which the WCPF Convention applies)</w:t>
            </w: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Information on implementation of CMM 2007-04 provided to WCPFC as part of 2007 Annual Report.</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w:t>
            </w:r>
            <w:proofErr w:type="spellStart"/>
            <w:r w:rsidRPr="00A30AEB">
              <w:rPr>
                <w:rFonts w:ascii="Times New Roman" w:eastAsia="Times New Roman" w:hAnsi="Times New Roman" w:cs="Times New Roman"/>
                <w:color w:val="000000"/>
                <w:sz w:val="20"/>
                <w:szCs w:val="20"/>
              </w:rPr>
              <w:t>pg</w:t>
            </w:r>
            <w:proofErr w:type="spellEnd"/>
            <w:r w:rsidRPr="00A30AEB">
              <w:rPr>
                <w:rFonts w:ascii="Times New Roman" w:eastAsia="Times New Roman" w:hAnsi="Times New Roman" w:cs="Times New Roman"/>
                <w:color w:val="000000"/>
                <w:sz w:val="20"/>
                <w:szCs w:val="20"/>
              </w:rPr>
              <w:t xml:space="preserve"> 13:  </w:t>
            </w:r>
            <w:r w:rsidRPr="00A30AEB">
              <w:rPr>
                <w:rFonts w:ascii="Times New Roman" w:eastAsia="Times New Roman" w:hAnsi="Times New Roman" w:cs="Times New Roman"/>
                <w:color w:val="000000"/>
                <w:sz w:val="20"/>
                <w:szCs w:val="20"/>
              </w:rPr>
              <w:br/>
              <w:t>Australia implements a mandatory reporting scheme for fisheries interactions with protected species, which includes species of special interest. Interactions with these species are recorded by fishers in their logbooks and are reported to AFMA. These interactions are then forwarded to the Department of Sustainability, Environment, Water, Population and Communities on a quarterly basis. A summary of these interactions is presented in Table 6.  No interactions with seabirds were recorded. Seabird mitigation methods required in the ETBF are shown in Appendix I.</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t>Fisheries interactions with seabirds, marine mammals and sea turtles in the ETBF, as recorded by AFMA observers, are presented in Table 7.  In 2012, three interactions with seabirds, one of which was observed to be dead. More specific seabird interaction information is presented in Table 8 and Table 9.</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98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Belize</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As at 19 July 2013: Annual Report Part 1 covering 2012 activities had not been received by the WCPFC Secretariat</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Please find attached Annual Report Part 1 for your kind reference</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6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Canada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There were no reported interactions or </w:t>
            </w:r>
            <w:proofErr w:type="spellStart"/>
            <w:r w:rsidRPr="00A30AEB">
              <w:rPr>
                <w:rFonts w:ascii="Times New Roman" w:eastAsia="Times New Roman" w:hAnsi="Times New Roman" w:cs="Times New Roman"/>
                <w:color w:val="000000"/>
                <w:sz w:val="20"/>
                <w:szCs w:val="20"/>
              </w:rPr>
              <w:t>bycatch</w:t>
            </w:r>
            <w:proofErr w:type="spellEnd"/>
            <w:r w:rsidRPr="00A30AEB">
              <w:rPr>
                <w:rFonts w:ascii="Times New Roman" w:eastAsia="Times New Roman" w:hAnsi="Times New Roman" w:cs="Times New Roman"/>
                <w:color w:val="000000"/>
                <w:sz w:val="20"/>
                <w:szCs w:val="20"/>
              </w:rPr>
              <w:t xml:space="preserve"> of pelagic sharks, seabirds, or sea turtles by the Canadian fishery in the WCPFC CA in 2012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pg.3)</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98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Cook Islands</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detail provided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on fishery interactions with seabirds</w:t>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sz w:val="20"/>
                <w:szCs w:val="20"/>
              </w:rPr>
              <w:br/>
            </w:r>
            <w:r w:rsidRPr="00C54804">
              <w:rPr>
                <w:rFonts w:ascii="Times New Roman" w:eastAsia="Times New Roman" w:hAnsi="Times New Roman" w:cs="Times New Roman"/>
                <w:i/>
                <w:iCs/>
                <w:sz w:val="20"/>
                <w:szCs w:val="20"/>
              </w:rPr>
              <w:t xml:space="preserve">CK advised by email: (7 Sept) that there was no record of interactions with seabirds, either from </w:t>
            </w:r>
            <w:proofErr w:type="spellStart"/>
            <w:r w:rsidRPr="00C54804">
              <w:rPr>
                <w:rFonts w:ascii="Times New Roman" w:eastAsia="Times New Roman" w:hAnsi="Times New Roman" w:cs="Times New Roman"/>
                <w:i/>
                <w:iCs/>
                <w:sz w:val="20"/>
                <w:szCs w:val="20"/>
              </w:rPr>
              <w:t>logsheet</w:t>
            </w:r>
            <w:proofErr w:type="spellEnd"/>
            <w:r w:rsidRPr="00C54804">
              <w:rPr>
                <w:rFonts w:ascii="Times New Roman" w:eastAsia="Times New Roman" w:hAnsi="Times New Roman" w:cs="Times New Roman"/>
                <w:i/>
                <w:iCs/>
                <w:sz w:val="20"/>
                <w:szCs w:val="20"/>
              </w:rPr>
              <w:t xml:space="preserve"> information or from observer reports. </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215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lastRenderedPageBreak/>
              <w:t>China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on seabird fishery interactions included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 xml:space="preserve">Most Chinese LL operated in the low latitude areas, there </w:t>
            </w:r>
            <w:proofErr w:type="gramStart"/>
            <w:r w:rsidRPr="00C54804">
              <w:rPr>
                <w:rFonts w:ascii="Times New Roman" w:eastAsia="Times New Roman" w:hAnsi="Times New Roman" w:cs="Times New Roman"/>
                <w:i/>
                <w:iCs/>
                <w:sz w:val="20"/>
                <w:szCs w:val="20"/>
              </w:rPr>
              <w:t>are almost no interaction</w:t>
            </w:r>
            <w:proofErr w:type="gramEnd"/>
            <w:r w:rsidRPr="00C54804">
              <w:rPr>
                <w:rFonts w:ascii="Times New Roman" w:eastAsia="Times New Roman" w:hAnsi="Times New Roman" w:cs="Times New Roman"/>
                <w:i/>
                <w:iCs/>
                <w:sz w:val="20"/>
                <w:szCs w:val="20"/>
              </w:rPr>
              <w:t xml:space="preserve"> with seabird. China started implementation of LL logbook since 2008, and seabird information, if any, is required to be recorded accordingly. Logbook is collected by Shanghai Ocean University annually for data summarizing and analyze. To date, we have not yet found such interactions with seabirds. Both the vessel masters and the observer(s) have not yet found any seabird mortality during fishing and observer </w:t>
            </w:r>
            <w:proofErr w:type="gramStart"/>
            <w:r w:rsidRPr="00C54804">
              <w:rPr>
                <w:rFonts w:ascii="Times New Roman" w:eastAsia="Times New Roman" w:hAnsi="Times New Roman" w:cs="Times New Roman"/>
                <w:i/>
                <w:iCs/>
                <w:sz w:val="20"/>
                <w:szCs w:val="20"/>
              </w:rPr>
              <w:t>trips .</w:t>
            </w:r>
            <w:proofErr w:type="gramEnd"/>
            <w:r w:rsidRPr="00C54804">
              <w:rPr>
                <w:rFonts w:ascii="Times New Roman" w:eastAsia="Times New Roman" w:hAnsi="Times New Roman" w:cs="Times New Roman"/>
                <w:i/>
                <w:iCs/>
                <w:sz w:val="20"/>
                <w:szCs w:val="20"/>
              </w:rPr>
              <w:t xml:space="preserve"> However, we will report so according to the CMM even if there is no such information on seabird interaction.</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35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Ecuador</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provided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on interactions with seabirds</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143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Fiji</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Not applicable as Fiji fishing vessels do not operate in areas S 30 S and N 23 N but Fiji observers report on seabird sighting when such rare incidents occurs.  Fiji Observers are trained in seabird identification and are equipped with SPC seabird identification booklets.  </w:t>
            </w:r>
            <w:r w:rsidRPr="00A30AEB">
              <w:rPr>
                <w:rFonts w:ascii="Times New Roman" w:eastAsia="Times New Roman" w:hAnsi="Times New Roman" w:cs="Times New Roman"/>
                <w:color w:val="000000"/>
                <w:sz w:val="20"/>
                <w:szCs w:val="20"/>
              </w:rPr>
              <w:br/>
              <w:t xml:space="preserve">No sea birds have been caught on tuna long lines in the past five years, including in 2012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pg.10)</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35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FSM</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provided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on interactions with seabirds</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4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Indonesia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Pt1, 2013 states will be provided if data is available. </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89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Japan</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Appendix Table 5 (pg. 36) report the effort, observed and estimated seabird captures by fishing gear [S 30 S, N 23 N, or 23 N - 30 S].  Appendix Table 6 reports the number of observed seabird captures in </w:t>
            </w:r>
            <w:proofErr w:type="spellStart"/>
            <w:r w:rsidRPr="00A30AEB">
              <w:rPr>
                <w:rFonts w:ascii="Times New Roman" w:eastAsia="Times New Roman" w:hAnsi="Times New Roman" w:cs="Times New Roman"/>
                <w:color w:val="000000"/>
                <w:sz w:val="20"/>
                <w:szCs w:val="20"/>
              </w:rPr>
              <w:t>longline</w:t>
            </w:r>
            <w:proofErr w:type="spellEnd"/>
            <w:r w:rsidRPr="00A30AEB">
              <w:rPr>
                <w:rFonts w:ascii="Times New Roman" w:eastAsia="Times New Roman" w:hAnsi="Times New Roman" w:cs="Times New Roman"/>
                <w:color w:val="000000"/>
                <w:sz w:val="20"/>
                <w:szCs w:val="20"/>
              </w:rPr>
              <w:t xml:space="preserve"> fisheries, 2012 by species and area</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53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Kiribati</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detail provided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on fishery interactions with seabirds</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13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Korea (Republic of)</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on seabird fishery interactions included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 xml:space="preserve">Korean vessels </w:t>
            </w:r>
            <w:proofErr w:type="spellStart"/>
            <w:r w:rsidRPr="00C54804">
              <w:rPr>
                <w:rFonts w:ascii="Times New Roman" w:eastAsia="Times New Roman" w:hAnsi="Times New Roman" w:cs="Times New Roman"/>
                <w:i/>
                <w:iCs/>
                <w:sz w:val="20"/>
                <w:szCs w:val="20"/>
              </w:rPr>
              <w:t>maily</w:t>
            </w:r>
            <w:proofErr w:type="spellEnd"/>
            <w:r w:rsidRPr="00C54804">
              <w:rPr>
                <w:rFonts w:ascii="Times New Roman" w:eastAsia="Times New Roman" w:hAnsi="Times New Roman" w:cs="Times New Roman"/>
                <w:i/>
                <w:iCs/>
                <w:sz w:val="20"/>
                <w:szCs w:val="20"/>
              </w:rPr>
              <w:t xml:space="preserve"> operate in the area between North of 15N and South of 15S, where interactions with seabirds rarely occur. Therefore, there is no information collected on the incidents of seabird </w:t>
            </w:r>
            <w:proofErr w:type="spellStart"/>
            <w:r w:rsidRPr="00C54804">
              <w:rPr>
                <w:rFonts w:ascii="Times New Roman" w:eastAsia="Times New Roman" w:hAnsi="Times New Roman" w:cs="Times New Roman"/>
                <w:i/>
                <w:iCs/>
                <w:sz w:val="20"/>
                <w:szCs w:val="20"/>
              </w:rPr>
              <w:t>bycatch</w:t>
            </w:r>
            <w:proofErr w:type="spellEnd"/>
            <w:r w:rsidRPr="00A30AEB">
              <w:rPr>
                <w:rFonts w:ascii="Times New Roman" w:eastAsia="Times New Roman" w:hAnsi="Times New Roman" w:cs="Times New Roman"/>
                <w:i/>
                <w:iCs/>
                <w:color w:val="C00000"/>
                <w:sz w:val="20"/>
                <w:szCs w:val="20"/>
              </w:rPr>
              <w:t>.</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6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Marshall Islands</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reports seabird interactions in Table 3</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107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lastRenderedPageBreak/>
              <w:t>New Caledonia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New Caledonian vessels fishing south of 30 S or north of 23 N.</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t xml:space="preserve">During trips </w:t>
            </w:r>
            <w:proofErr w:type="spellStart"/>
            <w:r w:rsidRPr="00A30AEB">
              <w:rPr>
                <w:rFonts w:ascii="Times New Roman" w:eastAsia="Times New Roman" w:hAnsi="Times New Roman" w:cs="Times New Roman"/>
                <w:color w:val="000000"/>
                <w:sz w:val="20"/>
                <w:szCs w:val="20"/>
              </w:rPr>
              <w:t>observered</w:t>
            </w:r>
            <w:proofErr w:type="spellEnd"/>
            <w:r w:rsidRPr="00A30AEB">
              <w:rPr>
                <w:rFonts w:ascii="Times New Roman" w:eastAsia="Times New Roman" w:hAnsi="Times New Roman" w:cs="Times New Roman"/>
                <w:color w:val="000000"/>
                <w:sz w:val="20"/>
                <w:szCs w:val="20"/>
              </w:rPr>
              <w:t xml:space="preserve"> in 2012, 3 seabirds were incidentally captured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pg.4)</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4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Nauru</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on seabird fishery interactions provided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4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Niue</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There was no fishing in Niue EEZ in 2012.  Niue is not a flag State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89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New Zealand</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Sea bird captures in surface </w:t>
            </w:r>
            <w:proofErr w:type="spellStart"/>
            <w:r w:rsidRPr="00A30AEB">
              <w:rPr>
                <w:rFonts w:ascii="Times New Roman" w:eastAsia="Times New Roman" w:hAnsi="Times New Roman" w:cs="Times New Roman"/>
                <w:color w:val="000000"/>
                <w:sz w:val="20"/>
                <w:szCs w:val="20"/>
              </w:rPr>
              <w:t>longline</w:t>
            </w:r>
            <w:proofErr w:type="spellEnd"/>
            <w:r w:rsidRPr="00A30AEB">
              <w:rPr>
                <w:rFonts w:ascii="Times New Roman" w:eastAsia="Times New Roman" w:hAnsi="Times New Roman" w:cs="Times New Roman"/>
                <w:color w:val="000000"/>
                <w:sz w:val="20"/>
                <w:szCs w:val="20"/>
              </w:rPr>
              <w:t xml:space="preserve"> </w:t>
            </w:r>
            <w:proofErr w:type="spellStart"/>
            <w:r w:rsidRPr="00A30AEB">
              <w:rPr>
                <w:rFonts w:ascii="Times New Roman" w:eastAsia="Times New Roman" w:hAnsi="Times New Roman" w:cs="Times New Roman"/>
                <w:color w:val="000000"/>
                <w:sz w:val="20"/>
                <w:szCs w:val="20"/>
              </w:rPr>
              <w:t>fisehries</w:t>
            </w:r>
            <w:proofErr w:type="spellEnd"/>
            <w:r w:rsidRPr="00A30AEB">
              <w:rPr>
                <w:rFonts w:ascii="Times New Roman" w:eastAsia="Times New Roman" w:hAnsi="Times New Roman" w:cs="Times New Roman"/>
                <w:color w:val="000000"/>
                <w:sz w:val="20"/>
                <w:szCs w:val="20"/>
              </w:rPr>
              <w:t xml:space="preserve"> provided in Figure 7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r w:rsidRPr="00A30AEB">
              <w:rPr>
                <w:rFonts w:ascii="Times New Roman" w:eastAsia="Times New Roman" w:hAnsi="Times New Roman" w:cs="Times New Roman"/>
                <w:color w:val="000000"/>
                <w:sz w:val="20"/>
                <w:szCs w:val="20"/>
              </w:rPr>
              <w:b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No interactions with non-fish </w:t>
            </w:r>
            <w:proofErr w:type="spellStart"/>
            <w:r w:rsidRPr="00A30AEB">
              <w:rPr>
                <w:rFonts w:ascii="Times New Roman" w:eastAsia="Times New Roman" w:hAnsi="Times New Roman" w:cs="Times New Roman"/>
                <w:color w:val="000000"/>
                <w:sz w:val="20"/>
                <w:szCs w:val="20"/>
              </w:rPr>
              <w:t>bycatch</w:t>
            </w:r>
            <w:proofErr w:type="spellEnd"/>
            <w:r w:rsidRPr="00A30AEB">
              <w:rPr>
                <w:rFonts w:ascii="Times New Roman" w:eastAsia="Times New Roman" w:hAnsi="Times New Roman" w:cs="Times New Roman"/>
                <w:color w:val="000000"/>
                <w:sz w:val="20"/>
                <w:szCs w:val="20"/>
              </w:rPr>
              <w:t xml:space="preserve"> (e.g. seabirds, turtles, and marine mammals) have been observed in the purse seine fishery.</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6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French Polynesia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No accidental catch of bird was reported</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6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Papua New Guinea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or advice provided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in relation to this reporting requirement</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24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Philippines</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Philippine flag LL vessels fishing in Kiribati use tori-lines or scare lines to reduce impact of fishing on seabirds.</w:t>
            </w:r>
            <w:r w:rsidRPr="00A30AEB">
              <w:rPr>
                <w:rFonts w:ascii="Times New Roman" w:eastAsia="Times New Roman" w:hAnsi="Times New Roman" w:cs="Times New Roman"/>
                <w:color w:val="000000"/>
                <w:sz w:val="20"/>
                <w:szCs w:val="20"/>
              </w:rPr>
              <w:br/>
              <w:t xml:space="preserve">Philippines may not have a specific National plan of action for reducing </w:t>
            </w:r>
            <w:proofErr w:type="spellStart"/>
            <w:r w:rsidRPr="00A30AEB">
              <w:rPr>
                <w:rFonts w:ascii="Times New Roman" w:eastAsia="Times New Roman" w:hAnsi="Times New Roman" w:cs="Times New Roman"/>
                <w:color w:val="000000"/>
                <w:sz w:val="20"/>
                <w:szCs w:val="20"/>
              </w:rPr>
              <w:t>incidenetal</w:t>
            </w:r>
            <w:proofErr w:type="spellEnd"/>
            <w:r w:rsidRPr="00A30AEB">
              <w:rPr>
                <w:rFonts w:ascii="Times New Roman" w:eastAsia="Times New Roman" w:hAnsi="Times New Roman" w:cs="Times New Roman"/>
                <w:color w:val="000000"/>
                <w:sz w:val="20"/>
                <w:szCs w:val="20"/>
              </w:rPr>
              <w:t xml:space="preserve"> catches for seabirds in LL fisheries but this aspect is included in the Philippine National Tuna Management Plan and PH-LL vessels use tori-lines/scare-lines to reduce impacts of fishing on seabirds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2, 2013)</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 xml:space="preserve">PH does not have much information on seabird interaction. PH does not have the capability to differentiate various species of seabirds. PH may need assistance on this aspect to educate fishers and would help improve recording/s of </w:t>
            </w:r>
            <w:proofErr w:type="gramStart"/>
            <w:r w:rsidRPr="00C54804">
              <w:rPr>
                <w:rFonts w:ascii="Times New Roman" w:eastAsia="Times New Roman" w:hAnsi="Times New Roman" w:cs="Times New Roman"/>
                <w:i/>
                <w:iCs/>
                <w:sz w:val="20"/>
                <w:szCs w:val="20"/>
              </w:rPr>
              <w:t>seabirds</w:t>
            </w:r>
            <w:proofErr w:type="gramEnd"/>
            <w:r w:rsidRPr="00C54804">
              <w:rPr>
                <w:rFonts w:ascii="Times New Roman" w:eastAsia="Times New Roman" w:hAnsi="Times New Roman" w:cs="Times New Roman"/>
                <w:i/>
                <w:iCs/>
                <w:sz w:val="20"/>
                <w:szCs w:val="20"/>
              </w:rPr>
              <w:t xml:space="preserve"> interaction.</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4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Palau</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on interactions with seabirds reported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6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Solomon Islands</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report on seabird interactions in table 4</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170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lastRenderedPageBreak/>
              <w:t>El Salvador</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El Salvador does not have </w:t>
            </w:r>
            <w:proofErr w:type="spellStart"/>
            <w:r w:rsidRPr="00A30AEB">
              <w:rPr>
                <w:rFonts w:ascii="Times New Roman" w:eastAsia="Times New Roman" w:hAnsi="Times New Roman" w:cs="Times New Roman"/>
                <w:color w:val="000000"/>
                <w:sz w:val="20"/>
                <w:szCs w:val="20"/>
              </w:rPr>
              <w:t>longline</w:t>
            </w:r>
            <w:proofErr w:type="spellEnd"/>
            <w:r w:rsidRPr="00A30AEB">
              <w:rPr>
                <w:rFonts w:ascii="Times New Roman" w:eastAsia="Times New Roman" w:hAnsi="Times New Roman" w:cs="Times New Roman"/>
                <w:color w:val="000000"/>
                <w:sz w:val="20"/>
                <w:szCs w:val="20"/>
              </w:rPr>
              <w:t xml:space="preserve"> vessels in the WCPO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r w:rsidRPr="00A30AEB">
              <w:rPr>
                <w:rFonts w:ascii="Times New Roman" w:eastAsia="Times New Roman" w:hAnsi="Times New Roman" w:cs="Times New Roman"/>
                <w:color w:val="000000"/>
                <w:sz w:val="20"/>
                <w:szCs w:val="20"/>
              </w:rPr>
              <w:br/>
              <w:t> </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i/>
                <w:iCs/>
                <w:color w:val="C00000"/>
                <w:sz w:val="20"/>
                <w:szCs w:val="20"/>
              </w:rPr>
              <w:t> </w:t>
            </w:r>
            <w:r w:rsidRPr="00C54804">
              <w:rPr>
                <w:rFonts w:ascii="Times New Roman" w:eastAsia="Times New Roman" w:hAnsi="Times New Roman" w:cs="Times New Roman"/>
                <w:i/>
                <w:iCs/>
                <w:sz w:val="20"/>
                <w:szCs w:val="20"/>
              </w:rPr>
              <w:t xml:space="preserve">El Salvador has mentioned in other reports made to WCPFC that not have Salvadoran </w:t>
            </w:r>
            <w:proofErr w:type="spellStart"/>
            <w:r w:rsidRPr="00C54804">
              <w:rPr>
                <w:rFonts w:ascii="Times New Roman" w:eastAsia="Times New Roman" w:hAnsi="Times New Roman" w:cs="Times New Roman"/>
                <w:i/>
                <w:iCs/>
                <w:sz w:val="20"/>
                <w:szCs w:val="20"/>
              </w:rPr>
              <w:t>longliners</w:t>
            </w:r>
            <w:proofErr w:type="spellEnd"/>
            <w:r w:rsidRPr="00C54804">
              <w:rPr>
                <w:rFonts w:ascii="Times New Roman" w:eastAsia="Times New Roman" w:hAnsi="Times New Roman" w:cs="Times New Roman"/>
                <w:i/>
                <w:iCs/>
                <w:sz w:val="20"/>
                <w:szCs w:val="20"/>
              </w:rPr>
              <w:t xml:space="preserve"> vessels in the WCPFC area, and our fishing is done with two (2) purse seiners, therefore, not having interactions with seabirds. In the future, we will make this statement in the required report as well as and other information of </w:t>
            </w:r>
            <w:proofErr w:type="spellStart"/>
            <w:r w:rsidRPr="00C54804">
              <w:rPr>
                <w:rFonts w:ascii="Times New Roman" w:eastAsia="Times New Roman" w:hAnsi="Times New Roman" w:cs="Times New Roman"/>
                <w:i/>
                <w:iCs/>
                <w:sz w:val="20"/>
                <w:szCs w:val="20"/>
              </w:rPr>
              <w:t>bycatch</w:t>
            </w:r>
            <w:proofErr w:type="spellEnd"/>
            <w:r w:rsidRPr="00C54804">
              <w:rPr>
                <w:rFonts w:ascii="Times New Roman" w:eastAsia="Times New Roman" w:hAnsi="Times New Roman" w:cs="Times New Roman"/>
                <w:i/>
                <w:iCs/>
                <w:sz w:val="20"/>
                <w:szCs w:val="20"/>
              </w:rPr>
              <w:t xml:space="preserve"> species that need to me reported on.</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35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Tokelau</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i/>
                <w:iCs/>
                <w:color w:val="C00000"/>
                <w:sz w:val="20"/>
                <w:szCs w:val="20"/>
              </w:rPr>
            </w:pPr>
            <w:r w:rsidRPr="00C54804">
              <w:rPr>
                <w:rFonts w:ascii="Times New Roman" w:eastAsia="Times New Roman" w:hAnsi="Times New Roman" w:cs="Times New Roman"/>
                <w:i/>
                <w:iCs/>
                <w:sz w:val="20"/>
                <w:szCs w:val="20"/>
              </w:rPr>
              <w:t> There were no seabird interactions reported for Tokelau in 2012.</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80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Tonga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No information on seabird provided in Part 1</w:t>
            </w:r>
            <w:r w:rsidRPr="00A30AEB">
              <w:rPr>
                <w:rFonts w:ascii="Times New Roman" w:eastAsia="Times New Roman" w:hAnsi="Times New Roman" w:cs="Times New Roman"/>
                <w:color w:val="000000"/>
                <w:sz w:val="20"/>
                <w:szCs w:val="20"/>
              </w:rPr>
              <w:br/>
            </w:r>
            <w:r w:rsidRPr="00A30AEB">
              <w:rPr>
                <w:rFonts w:ascii="Times New Roman" w:eastAsia="Times New Roman" w:hAnsi="Times New Roman" w:cs="Times New Roman"/>
                <w:color w:val="000000"/>
                <w:sz w:val="20"/>
                <w:szCs w:val="20"/>
              </w:rPr>
              <w:br/>
            </w:r>
            <w:r w:rsidRPr="00C54804">
              <w:rPr>
                <w:rFonts w:ascii="Times New Roman" w:eastAsia="Times New Roman" w:hAnsi="Times New Roman" w:cs="Times New Roman"/>
                <w:i/>
                <w:iCs/>
                <w:sz w:val="20"/>
                <w:szCs w:val="20"/>
              </w:rPr>
              <w:t xml:space="preserve">There </w:t>
            </w:r>
            <w:proofErr w:type="gramStart"/>
            <w:r w:rsidRPr="00C54804">
              <w:rPr>
                <w:rFonts w:ascii="Times New Roman" w:eastAsia="Times New Roman" w:hAnsi="Times New Roman" w:cs="Times New Roman"/>
                <w:i/>
                <w:iCs/>
                <w:sz w:val="20"/>
                <w:szCs w:val="20"/>
              </w:rPr>
              <w:t>were no interaction</w:t>
            </w:r>
            <w:proofErr w:type="gramEnd"/>
            <w:r w:rsidRPr="00C54804">
              <w:rPr>
                <w:rFonts w:ascii="Times New Roman" w:eastAsia="Times New Roman" w:hAnsi="Times New Roman" w:cs="Times New Roman"/>
                <w:i/>
                <w:iCs/>
                <w:sz w:val="20"/>
                <w:szCs w:val="20"/>
              </w:rPr>
              <w:t xml:space="preserve"> with sea birds reported in Tonga's </w:t>
            </w:r>
            <w:proofErr w:type="spellStart"/>
            <w:r w:rsidRPr="00C54804">
              <w:rPr>
                <w:rFonts w:ascii="Times New Roman" w:eastAsia="Times New Roman" w:hAnsi="Times New Roman" w:cs="Times New Roman"/>
                <w:i/>
                <w:iCs/>
                <w:sz w:val="20"/>
                <w:szCs w:val="20"/>
              </w:rPr>
              <w:t>longline</w:t>
            </w:r>
            <w:proofErr w:type="spellEnd"/>
            <w:r w:rsidRPr="00C54804">
              <w:rPr>
                <w:rFonts w:ascii="Times New Roman" w:eastAsia="Times New Roman" w:hAnsi="Times New Roman" w:cs="Times New Roman"/>
                <w:i/>
                <w:iCs/>
                <w:sz w:val="20"/>
                <w:szCs w:val="20"/>
              </w:rPr>
              <w:t xml:space="preserve"> fishery.</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4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Tuvalu</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No information on seabird fishery interactions included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80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Chinese Taipei</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Observer data showed that 16 seabirds (9 albatrosses </w:t>
            </w:r>
            <w:proofErr w:type="spellStart"/>
            <w:r w:rsidRPr="00A30AEB">
              <w:rPr>
                <w:rFonts w:ascii="Times New Roman" w:eastAsia="Times New Roman" w:hAnsi="Times New Roman" w:cs="Times New Roman"/>
                <w:color w:val="000000"/>
                <w:sz w:val="20"/>
                <w:szCs w:val="20"/>
              </w:rPr>
              <w:t>nei</w:t>
            </w:r>
            <w:proofErr w:type="spellEnd"/>
            <w:r w:rsidRPr="00A30AEB">
              <w:rPr>
                <w:rFonts w:ascii="Times New Roman" w:eastAsia="Times New Roman" w:hAnsi="Times New Roman" w:cs="Times New Roman"/>
                <w:color w:val="000000"/>
                <w:sz w:val="20"/>
                <w:szCs w:val="20"/>
              </w:rPr>
              <w:t xml:space="preserve">, 4 great frigate birds and 2 black-footed albatross, 1 other </w:t>
            </w:r>
            <w:proofErr w:type="spellStart"/>
            <w:r w:rsidRPr="00A30AEB">
              <w:rPr>
                <w:rFonts w:ascii="Times New Roman" w:eastAsia="Times New Roman" w:hAnsi="Times New Roman" w:cs="Times New Roman"/>
                <w:color w:val="000000"/>
                <w:sz w:val="20"/>
                <w:szCs w:val="20"/>
              </w:rPr>
              <w:t>seasbird</w:t>
            </w:r>
            <w:proofErr w:type="spellEnd"/>
            <w:r w:rsidRPr="00A30AEB">
              <w:rPr>
                <w:rFonts w:ascii="Times New Roman" w:eastAsia="Times New Roman" w:hAnsi="Times New Roman" w:cs="Times New Roman"/>
                <w:color w:val="000000"/>
                <w:sz w:val="20"/>
                <w:szCs w:val="20"/>
              </w:rPr>
              <w:t xml:space="preserve">) were taken and 10 seabirds sighted in 2012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pg.5)</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35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USA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Reported in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Table 3 (pg.27)</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53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Vanuatu</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reported 0 seabird interaction in the purse seine fleet</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53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Wallis and Futuna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44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Samoa</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There were no seabird interactions recorded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pg. 11)</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r w:rsidR="00A30AEB" w:rsidRPr="00A30AEB" w:rsidTr="00A30AEB">
        <w:trPr>
          <w:trHeight w:val="620"/>
        </w:trPr>
        <w:tc>
          <w:tcPr>
            <w:tcW w:w="1188"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European Union</w:t>
            </w:r>
          </w:p>
        </w:tc>
        <w:tc>
          <w:tcPr>
            <w:tcW w:w="1889" w:type="dxa"/>
            <w:vMerge/>
            <w:hideMark/>
          </w:tcPr>
          <w:p w:rsidR="00A30AEB" w:rsidRPr="00A30AEB" w:rsidRDefault="00A30AEB" w:rsidP="00A30AEB">
            <w:pPr>
              <w:rPr>
                <w:rFonts w:ascii="Times New Roman" w:eastAsia="Times New Roman" w:hAnsi="Times New Roman" w:cs="Times New Roman"/>
                <w:color w:val="000000"/>
                <w:sz w:val="20"/>
                <w:szCs w:val="20"/>
              </w:rPr>
            </w:pPr>
          </w:p>
        </w:tc>
        <w:tc>
          <w:tcPr>
            <w:tcW w:w="1351" w:type="dxa"/>
            <w:hideMark/>
          </w:tcPr>
          <w:p w:rsidR="00A30AEB" w:rsidRPr="00A30AEB" w:rsidRDefault="00A30AEB" w:rsidP="00A30AEB">
            <w:pPr>
              <w:rPr>
                <w:rFonts w:ascii="Times New Roman" w:eastAsia="Times New Roman" w:hAnsi="Times New Roman" w:cs="Times New Roman"/>
                <w:color w:val="000000"/>
                <w:sz w:val="20"/>
                <w:szCs w:val="20"/>
              </w:rPr>
            </w:pPr>
          </w:p>
        </w:tc>
        <w:tc>
          <w:tcPr>
            <w:tcW w:w="7491" w:type="dxa"/>
            <w:hideMark/>
          </w:tcPr>
          <w:p w:rsidR="00A30AEB" w:rsidRPr="00A30AEB" w:rsidRDefault="00A30AEB" w:rsidP="00A30AEB">
            <w:pPr>
              <w:rPr>
                <w:rFonts w:ascii="Times New Roman" w:eastAsia="Times New Roman" w:hAnsi="Times New Roman" w:cs="Times New Roman"/>
                <w:color w:val="000000"/>
                <w:sz w:val="20"/>
                <w:szCs w:val="20"/>
              </w:rPr>
            </w:pPr>
            <w:r w:rsidRPr="00A30AEB">
              <w:rPr>
                <w:rFonts w:ascii="Times New Roman" w:eastAsia="Times New Roman" w:hAnsi="Times New Roman" w:cs="Times New Roman"/>
                <w:color w:val="000000"/>
                <w:sz w:val="20"/>
                <w:szCs w:val="20"/>
              </w:rPr>
              <w:t xml:space="preserve">EU-Portugal flagged LL (Attachment 2 to AR </w:t>
            </w:r>
            <w:proofErr w:type="spellStart"/>
            <w:r w:rsidRPr="00A30AEB">
              <w:rPr>
                <w:rFonts w:ascii="Times New Roman" w:eastAsia="Times New Roman" w:hAnsi="Times New Roman" w:cs="Times New Roman"/>
                <w:color w:val="000000"/>
                <w:sz w:val="20"/>
                <w:szCs w:val="20"/>
              </w:rPr>
              <w:t>Pt</w:t>
            </w:r>
            <w:proofErr w:type="spellEnd"/>
            <w:r w:rsidRPr="00A30AEB">
              <w:rPr>
                <w:rFonts w:ascii="Times New Roman" w:eastAsia="Times New Roman" w:hAnsi="Times New Roman" w:cs="Times New Roman"/>
                <w:color w:val="000000"/>
                <w:sz w:val="20"/>
                <w:szCs w:val="20"/>
              </w:rPr>
              <w:t xml:space="preserve"> 1, 2013) reports mitigation measures for seabirds as well as seabird captures in 2012, by species and area</w:t>
            </w:r>
          </w:p>
        </w:tc>
        <w:tc>
          <w:tcPr>
            <w:tcW w:w="0" w:type="auto"/>
            <w:hideMark/>
          </w:tcPr>
          <w:p w:rsidR="00A30AEB" w:rsidRPr="00A30AEB" w:rsidRDefault="00A30AEB" w:rsidP="00A30AEB">
            <w:pPr>
              <w:rPr>
                <w:rFonts w:ascii="Times New Roman" w:eastAsia="Times New Roman" w:hAnsi="Times New Roman" w:cs="Times New Roman"/>
                <w:color w:val="000000"/>
                <w:sz w:val="20"/>
                <w:szCs w:val="20"/>
              </w:rPr>
            </w:pPr>
          </w:p>
        </w:tc>
      </w:tr>
    </w:tbl>
    <w:p w:rsidR="00A30AEB" w:rsidRDefault="00A30AEB"/>
    <w:p w:rsidR="00A30AEB" w:rsidRDefault="00A30AEB"/>
    <w:p w:rsidR="00967F04" w:rsidRPr="00BD1655" w:rsidRDefault="00967F04"/>
    <w:p w:rsidR="00D04184" w:rsidRPr="00BD1655" w:rsidRDefault="00D04184" w:rsidP="00D04184">
      <w:pPr>
        <w:jc w:val="right"/>
      </w:pPr>
    </w:p>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C65" w:rsidRDefault="00E36C65" w:rsidP="0079661D">
      <w:pPr>
        <w:spacing w:after="0" w:line="240" w:lineRule="auto"/>
      </w:pPr>
      <w:r>
        <w:separator/>
      </w:r>
    </w:p>
  </w:endnote>
  <w:endnote w:type="continuationSeparator" w:id="0">
    <w:p w:rsidR="00E36C65" w:rsidRDefault="00E36C65"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6328A7" w:rsidRDefault="006328A7" w:rsidP="006328A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5480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4804">
          <w:rPr>
            <w:b/>
            <w:bCs/>
            <w:noProof/>
          </w:rPr>
          <w:t>4</w:t>
        </w:r>
        <w:r>
          <w:rPr>
            <w:b/>
            <w:bCs/>
            <w:sz w:val="24"/>
            <w:szCs w:val="24"/>
          </w:rPr>
          <w:fldChar w:fldCharType="end"/>
        </w:r>
      </w:p>
    </w:sdtContent>
  </w:sdt>
  <w:p w:rsidR="0079661D" w:rsidRDefault="00C6610E" w:rsidP="006328A7">
    <w:pPr>
      <w:pStyle w:val="Footer"/>
      <w:jc w:val="center"/>
    </w:pPr>
    <w:r>
      <w:t>WCPFC draft CMR review table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C65" w:rsidRDefault="00E36C65" w:rsidP="0079661D">
      <w:pPr>
        <w:spacing w:after="0" w:line="240" w:lineRule="auto"/>
      </w:pPr>
      <w:r>
        <w:separator/>
      </w:r>
    </w:p>
  </w:footnote>
  <w:footnote w:type="continuationSeparator" w:id="0">
    <w:p w:rsidR="00E36C65" w:rsidRDefault="00E36C65"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B" w:rsidRPr="00FF214E" w:rsidRDefault="00870BFB" w:rsidP="00870BFB">
    <w:pPr>
      <w:spacing w:after="0"/>
      <w:jc w:val="center"/>
      <w:rPr>
        <w:rFonts w:cs="Times New Roman"/>
        <w:b/>
        <w:bCs/>
      </w:rPr>
    </w:pPr>
    <w:r w:rsidRPr="0089091A">
      <w:rPr>
        <w:rFonts w:cs="Times New Roman"/>
        <w:b/>
        <w:bCs/>
      </w:rPr>
      <w:t>CONSERVATION AND MANAGEMENT MEASURE TO MITIGATE THE</w:t>
    </w:r>
    <w:r>
      <w:rPr>
        <w:rFonts w:cs="Times New Roman"/>
        <w:b/>
        <w:bCs/>
      </w:rPr>
      <w:t xml:space="preserve"> </w:t>
    </w:r>
    <w:r w:rsidRPr="0089091A">
      <w:rPr>
        <w:rFonts w:cs="Times New Roman"/>
        <w:b/>
        <w:bCs/>
      </w:rPr>
      <w:t>IMPACT OF FISHING FOR HIGHLY MIGRATORY FISH STOCKS ON</w:t>
    </w:r>
    <w:r>
      <w:rPr>
        <w:rFonts w:cs="Times New Roman"/>
        <w:b/>
        <w:bCs/>
      </w:rPr>
      <w:t xml:space="preserve"> </w:t>
    </w:r>
    <w:r w:rsidRPr="0089091A">
      <w:rPr>
        <w:rFonts w:cs="Times New Roman"/>
        <w:b/>
        <w:bCs/>
      </w:rPr>
      <w:t>SEABIRDS</w:t>
    </w:r>
  </w:p>
  <w:p w:rsidR="00870BFB" w:rsidRDefault="00870BFB" w:rsidP="00870BFB">
    <w:pPr>
      <w:pStyle w:val="Header"/>
      <w:jc w:val="center"/>
    </w:pPr>
    <w:r w:rsidRPr="00FF214E">
      <w:rPr>
        <w:rFonts w:cs="Times New Roman"/>
        <w:b/>
        <w:bCs/>
      </w:rPr>
      <w:t>Conservation and Management Measure-20</w:t>
    </w:r>
    <w:r>
      <w:rPr>
        <w:rFonts w:cs="Times New Roman"/>
        <w:b/>
        <w:bCs/>
      </w:rPr>
      <w:t>07</w:t>
    </w:r>
    <w:r w:rsidRPr="00FF214E">
      <w:rPr>
        <w:rFonts w:cs="Times New Roman"/>
        <w:b/>
        <w:bCs/>
      </w:rPr>
      <w:t>-0</w:t>
    </w:r>
    <w:r>
      <w:rPr>
        <w:rFonts w:cs="Times New Roman"/>
        <w:b/>
        <w:bCs/>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A46DB"/>
    <w:rsid w:val="000C54A1"/>
    <w:rsid w:val="000D31D4"/>
    <w:rsid w:val="000F37DE"/>
    <w:rsid w:val="001904C6"/>
    <w:rsid w:val="00281D3A"/>
    <w:rsid w:val="00294C45"/>
    <w:rsid w:val="003755DF"/>
    <w:rsid w:val="006328A7"/>
    <w:rsid w:val="006B1D0D"/>
    <w:rsid w:val="00717F0E"/>
    <w:rsid w:val="007931C3"/>
    <w:rsid w:val="0079661D"/>
    <w:rsid w:val="00851174"/>
    <w:rsid w:val="00870BFB"/>
    <w:rsid w:val="0089091A"/>
    <w:rsid w:val="00967F04"/>
    <w:rsid w:val="009E71B2"/>
    <w:rsid w:val="00A13AFD"/>
    <w:rsid w:val="00A30AEB"/>
    <w:rsid w:val="00A34F27"/>
    <w:rsid w:val="00BD1655"/>
    <w:rsid w:val="00C45529"/>
    <w:rsid w:val="00C54804"/>
    <w:rsid w:val="00C6610E"/>
    <w:rsid w:val="00CF5B39"/>
    <w:rsid w:val="00D04184"/>
    <w:rsid w:val="00DF2E2F"/>
    <w:rsid w:val="00E36C65"/>
    <w:rsid w:val="00E80C00"/>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73161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8D8AE-BA7E-4917-B580-569D1EF6E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2013-09-18T08:19:00Z</dcterms:created>
  <dcterms:modified xsi:type="dcterms:W3CDTF">2013-09-19T05:08:00Z</dcterms:modified>
</cp:coreProperties>
</file>